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22" w:rsidRDefault="005F4F22"/>
    <w:p w:rsidR="005F4F22" w:rsidRPr="005F4F22" w:rsidRDefault="005F4F22" w:rsidP="005F4F22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10160</wp:posOffset>
            </wp:positionV>
            <wp:extent cx="5038725" cy="2828925"/>
            <wp:effectExtent l="19050" t="0" r="9525" b="0"/>
            <wp:wrapTight wrapText="bothSides">
              <wp:wrapPolygon edited="0">
                <wp:start x="-82" y="0"/>
                <wp:lineTo x="-82" y="21527"/>
                <wp:lineTo x="21641" y="21527"/>
                <wp:lineTo x="21641" y="0"/>
                <wp:lineTo x="-82" y="0"/>
              </wp:wrapPolygon>
            </wp:wrapTight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2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4F22" w:rsidRPr="005F4F22" w:rsidRDefault="005F4F22" w:rsidP="005F4F22"/>
    <w:p w:rsidR="005F4F22" w:rsidRPr="005F4F22" w:rsidRDefault="005F4F22" w:rsidP="005F4F22"/>
    <w:p w:rsidR="005F4F22" w:rsidRPr="005F4F22" w:rsidRDefault="005F4F22" w:rsidP="005F4F22"/>
    <w:p w:rsidR="005F4F22" w:rsidRPr="005F4F22" w:rsidRDefault="005F4F22" w:rsidP="005F4F22"/>
    <w:p w:rsidR="005F4F22" w:rsidRPr="005F4F22" w:rsidRDefault="005F4F22" w:rsidP="005F4F22"/>
    <w:p w:rsidR="005F4F22" w:rsidRPr="005F4F22" w:rsidRDefault="005F4F22" w:rsidP="005F4F22"/>
    <w:p w:rsidR="005F4F22" w:rsidRDefault="005F4F22" w:rsidP="005F4F22"/>
    <w:p w:rsidR="005F4F22" w:rsidRDefault="005F4F22" w:rsidP="005F4F22">
      <w:pPr>
        <w:spacing w:line="480" w:lineRule="auto"/>
        <w:jc w:val="both"/>
      </w:pPr>
      <w:r>
        <w:tab/>
      </w:r>
    </w:p>
    <w:p w:rsidR="005F4F22" w:rsidRDefault="005F4F22" w:rsidP="005F4F22">
      <w:pPr>
        <w:spacing w:line="480" w:lineRule="auto"/>
        <w:jc w:val="both"/>
      </w:pPr>
    </w:p>
    <w:p w:rsidR="005F4F22" w:rsidRPr="00075D56" w:rsidRDefault="005F4F22" w:rsidP="005F4F2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F</w:t>
      </w:r>
      <w:r w:rsidRPr="00BC418D">
        <w:rPr>
          <w:rFonts w:ascii="Times New Roman" w:hAnsi="Times New Roman" w:cs="Times New Roman"/>
          <w:b/>
          <w:sz w:val="24"/>
          <w:szCs w:val="24"/>
          <w:lang w:val="en-GB"/>
        </w:rPr>
        <w:t xml:space="preserve">ig. </w:t>
      </w:r>
      <w:proofErr w:type="gramStart"/>
      <w:r w:rsidRPr="00BC418D">
        <w:rPr>
          <w:rFonts w:ascii="Times New Roman" w:hAnsi="Times New Roman" w:cs="Times New Roman"/>
          <w:b/>
          <w:sz w:val="24"/>
          <w:szCs w:val="24"/>
          <w:lang w:val="en-GB"/>
        </w:rPr>
        <w:t>5.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(a) </w:t>
      </w:r>
      <w:r w:rsidRPr="004E067E">
        <w:rPr>
          <w:rFonts w:ascii="Times New Roman" w:hAnsi="Times New Roman" w:cs="Times New Roman"/>
          <w:sz w:val="24"/>
          <w:szCs w:val="24"/>
          <w:lang w:val="en-GB"/>
        </w:rPr>
        <w:t>Detail of the crystal packing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>. (</w:t>
      </w:r>
      <w:proofErr w:type="spellStart"/>
      <w:proofErr w:type="gramStart"/>
      <w:r w:rsidRPr="00075D56">
        <w:rPr>
          <w:rFonts w:ascii="Times New Roman" w:hAnsi="Times New Roman" w:cs="Times New Roman"/>
          <w:sz w:val="24"/>
          <w:szCs w:val="24"/>
          <w:lang w:val="en-GB"/>
        </w:rPr>
        <w:t>b,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>c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) Theoretical models used to evaluate the interaction energies. </w:t>
      </w:r>
      <w:proofErr w:type="gramStart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Distances in Å. (d) 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NCI surface of the assembly present in compound </w:t>
      </w:r>
      <w:r w:rsidRPr="00075D56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 The gradient cut-off is s = 0.35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US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US"/>
        </w:rPr>
        <w:t>., and the color scale is −0.04 &lt;</w:t>
      </w:r>
      <w:r w:rsidRPr="00075D56">
        <w:rPr>
          <w:rFonts w:ascii="Times New Roman" w:hAnsi="Times New Roman" w:cs="Times New Roman"/>
          <w:i/>
          <w:sz w:val="24"/>
          <w:szCs w:val="24"/>
        </w:rPr>
        <w:t>ρ</w:t>
      </w:r>
      <w:r w:rsidRPr="00075D56">
        <w:rPr>
          <w:rFonts w:ascii="Times New Roman" w:hAnsi="Times New Roman" w:cs="Times New Roman"/>
          <w:sz w:val="24"/>
          <w:szCs w:val="24"/>
          <w:lang w:val="en-US"/>
        </w:rPr>
        <w:t xml:space="preserve">&lt; 0.04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US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1603F" w:rsidRPr="005F4F22" w:rsidRDefault="00A1603F" w:rsidP="005F4F22">
      <w:pPr>
        <w:tabs>
          <w:tab w:val="left" w:pos="2250"/>
        </w:tabs>
      </w:pPr>
    </w:p>
    <w:sectPr w:rsidR="00A1603F" w:rsidRPr="005F4F22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4F22"/>
    <w:rsid w:val="005F4F22"/>
    <w:rsid w:val="00A1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2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2020-06-16T15:00:00Z</dcterms:created>
  <dcterms:modified xsi:type="dcterms:W3CDTF">2020-06-16T15:01:00Z</dcterms:modified>
</cp:coreProperties>
</file>